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66BB12">
      <w:pPr>
        <w:pStyle w:val="2"/>
        <w:spacing w:before="0" w:beforeAutospacing="0" w:after="0" w:afterAutospacing="0" w:line="300" w:lineRule="auto"/>
        <w:ind w:left="0" w:leftChars="0" w:right="0" w:rightChars="0"/>
        <w:jc w:val="center"/>
        <w:rPr>
          <w:rFonts w:hint="default" w:ascii="黑体" w:hAnsi="宋体" w:eastAsia="黑体" w:cs="黑体"/>
          <w:sz w:val="44"/>
          <w:szCs w:val="44"/>
        </w:rPr>
      </w:pPr>
      <w:r>
        <w:rPr>
          <w:rFonts w:hint="default" w:ascii="黑体" w:hAnsi="宋体" w:eastAsia="黑体" w:cs="黑体"/>
          <w:sz w:val="44"/>
          <w:szCs w:val="44"/>
        </w:rPr>
        <w:t>“直播助农”模式在聊城市的实际效果、现存问题及发展对策研究报告</w:t>
      </w:r>
    </w:p>
    <w:p w14:paraId="192F03E1">
      <w:pPr>
        <w:pStyle w:val="3"/>
        <w:spacing w:before="320" w:beforeAutospacing="0" w:after="0" w:afterAutospacing="0" w:line="300" w:lineRule="auto"/>
        <w:ind w:left="0" w:leftChars="0" w:right="0" w:rightChars="0"/>
        <w:rPr>
          <w:rFonts w:hint="default" w:ascii="黑体" w:hAnsi="宋体" w:eastAsia="黑体" w:cs="黑体"/>
          <w:sz w:val="32"/>
          <w:szCs w:val="32"/>
        </w:rPr>
      </w:pPr>
      <w:r>
        <w:rPr>
          <w:rFonts w:hint="default" w:ascii="黑体" w:hAnsi="宋体" w:eastAsia="黑体" w:cs="黑体"/>
          <w:sz w:val="32"/>
          <w:szCs w:val="32"/>
        </w:rPr>
        <w:t>一、引言</w:t>
      </w:r>
    </w:p>
    <w:p w14:paraId="77401159">
      <w:pPr>
        <w:spacing w:before="100" w:beforeAutospacing="0" w:after="100" w:afterAutospacing="0" w:line="300" w:lineRule="auto"/>
        <w:ind w:left="0" w:leftChars="0" w:right="0" w:rightChars="0" w:firstLine="480" w:firstLineChars="200"/>
        <w:rPr>
          <w:rFonts w:hint="default" w:ascii="Calibri" w:hAnsi="Calibri" w:eastAsia="宋体" w:cs="Calibri"/>
          <w:kern w:val="2"/>
          <w:sz w:val="24"/>
          <w:szCs w:val="24"/>
          <w:lang w:val="en-US" w:eastAsia="zh-CN" w:bidi="ar-SA"/>
        </w:rPr>
      </w:pPr>
      <w:r>
        <w:rPr>
          <w:rFonts w:hint="default" w:ascii="Calibri" w:hAnsi="Calibri" w:eastAsia="宋体" w:cs="Calibri"/>
          <w:kern w:val="2"/>
          <w:sz w:val="24"/>
          <w:szCs w:val="24"/>
          <w:lang w:val="en-US" w:eastAsia="zh-CN" w:bidi="ar-SA"/>
        </w:rPr>
        <w:t>近年来，数字经济与互联网技术推动农村电商新业态涌现，“直播助农”作为融合电子商务、社交媒体与农业产销的创新模式，正深刻改变传统农业产销格局。聊城市作为山东省重要农业生产基地，特色农产品资源丰富，“聊城蔬菜”区域公用品牌影响力不断提升。为响应国家乡村振兴战略，聊城市大力推动直播助农模式发展，本次研究梳理其发展现状，分析实际效果与现存问题，提出优化对策，为同类农业大市提供参考。</w:t>
      </w:r>
    </w:p>
    <w:p w14:paraId="3078191C">
      <w:pPr>
        <w:pStyle w:val="3"/>
        <w:spacing w:before="320" w:beforeAutospacing="0" w:after="0" w:afterAutospacing="0" w:line="300" w:lineRule="auto"/>
        <w:ind w:left="0" w:leftChars="0" w:right="0" w:rightChars="0"/>
        <w:rPr>
          <w:rFonts w:hint="default" w:ascii="黑体" w:hAnsi="宋体" w:eastAsia="黑体" w:cs="黑体"/>
          <w:sz w:val="32"/>
          <w:szCs w:val="32"/>
        </w:rPr>
      </w:pPr>
      <w:r>
        <w:rPr>
          <w:rFonts w:hint="default" w:ascii="黑体" w:hAnsi="宋体" w:eastAsia="黑体" w:cs="黑体"/>
          <w:sz w:val="32"/>
          <w:szCs w:val="32"/>
        </w:rPr>
        <w:t>二、聊城市“直播助农”模式发展现状</w:t>
      </w:r>
    </w:p>
    <w:p w14:paraId="3322AAB1">
      <w:pPr>
        <w:pStyle w:val="4"/>
        <w:spacing w:before="160" w:beforeAutospacing="0" w:after="0" w:afterAutospacing="0" w:line="300" w:lineRule="auto"/>
        <w:ind w:left="0" w:leftChars="0" w:right="0" w:rightChars="0"/>
        <w:rPr>
          <w:rFonts w:hint="default" w:ascii="黑体" w:hAnsi="宋体" w:eastAsia="黑体" w:cs="黑体"/>
          <w:sz w:val="28"/>
          <w:szCs w:val="28"/>
        </w:rPr>
      </w:pPr>
      <w:r>
        <w:rPr>
          <w:rFonts w:hint="default" w:ascii="黑体" w:hAnsi="宋体" w:eastAsia="黑体" w:cs="黑体"/>
          <w:sz w:val="28"/>
          <w:szCs w:val="28"/>
        </w:rPr>
        <w:t>2.1 政策扶持体系初步建立</w:t>
      </w:r>
    </w:p>
    <w:p w14:paraId="11366188">
      <w:pPr>
        <w:spacing w:before="100" w:beforeAutospacing="0" w:after="100" w:afterAutospacing="0" w:line="300" w:lineRule="auto"/>
        <w:ind w:left="0" w:leftChars="0" w:right="0" w:rightChars="0" w:firstLine="480" w:firstLineChars="200"/>
        <w:rPr>
          <w:rFonts w:hint="default" w:ascii="Calibri" w:hAnsi="Calibri" w:eastAsia="宋体" w:cs="Calibri"/>
          <w:kern w:val="2"/>
          <w:sz w:val="24"/>
          <w:szCs w:val="24"/>
          <w:lang w:val="en-US" w:eastAsia="zh-CN" w:bidi="ar-SA"/>
        </w:rPr>
      </w:pPr>
      <w:r>
        <w:rPr>
          <w:rFonts w:hint="default" w:ascii="Calibri" w:hAnsi="Calibri" w:eastAsia="宋体" w:cs="Calibri"/>
          <w:kern w:val="2"/>
          <w:sz w:val="24"/>
          <w:szCs w:val="24"/>
          <w:lang w:val="en-US" w:eastAsia="zh-CN" w:bidi="ar-SA"/>
        </w:rPr>
        <w:t>聊城市将直播助农纳入乡村振兴和数字乡村建设重点，出台多项扶持政策，开展多场农村直播电商培训，累计培训超2000人次。各县（市、区）结合产业特色出台配套政策，如茌平区对本土农业头部主播给予最高10万元奖励，对年销售额超500万元的农产品直播企业给予5万元场地补贴。</w:t>
      </w:r>
    </w:p>
    <w:p w14:paraId="4C4F4E78">
      <w:pPr>
        <w:pStyle w:val="4"/>
        <w:spacing w:before="160" w:beforeAutospacing="0" w:after="0" w:afterAutospacing="0" w:line="300" w:lineRule="auto"/>
        <w:ind w:left="0" w:leftChars="0" w:right="0" w:rightChars="0"/>
        <w:rPr>
          <w:rFonts w:hint="default" w:ascii="黑体" w:hAnsi="宋体" w:eastAsia="黑体" w:cs="黑体"/>
          <w:sz w:val="28"/>
          <w:szCs w:val="28"/>
        </w:rPr>
      </w:pPr>
      <w:r>
        <w:rPr>
          <w:rFonts w:hint="default" w:ascii="黑体" w:hAnsi="宋体" w:eastAsia="黑体" w:cs="黑体"/>
          <w:sz w:val="28"/>
          <w:szCs w:val="28"/>
        </w:rPr>
        <w:t>2.2 直播载体与主体培育初见成效</w:t>
      </w:r>
    </w:p>
    <w:p w14:paraId="18AE0185">
      <w:pPr>
        <w:spacing w:before="100" w:beforeAutospacing="0" w:after="100" w:afterAutospacing="0" w:line="300" w:lineRule="auto"/>
        <w:ind w:left="0" w:leftChars="0" w:right="0" w:rightChars="0" w:firstLine="480" w:firstLineChars="200"/>
        <w:rPr>
          <w:rFonts w:hint="default" w:ascii="Calibri" w:hAnsi="Calibri" w:eastAsia="宋体" w:cs="Calibri"/>
          <w:kern w:val="2"/>
          <w:sz w:val="24"/>
          <w:szCs w:val="24"/>
          <w:lang w:val="en-US" w:eastAsia="zh-CN" w:bidi="ar-SA"/>
        </w:rPr>
      </w:pPr>
      <w:r>
        <w:rPr>
          <w:rFonts w:hint="default" w:ascii="Calibri" w:hAnsi="Calibri" w:eastAsia="宋体" w:cs="Calibri"/>
          <w:kern w:val="2"/>
          <w:sz w:val="24"/>
          <w:szCs w:val="24"/>
          <w:lang w:val="en-US" w:eastAsia="zh-CN" w:bidi="ar-SA"/>
        </w:rPr>
        <w:t>聊城市已建成市级农产品公共直播基地2个、县级特色农产品直播基地8个，免费提供直播场地、设备租赁和运营指导。对接头部直播平台，举办“聊城助农好物节”等大型官方助农活动12场，累计带动农产品销售额超3亿元。截至2023年底，全市从事农产品直播的市场主体超1200家，粉丝量超10万的本土农业主播超40人，形成官方带动、民间发力的多元化格局。</w:t>
      </w:r>
    </w:p>
    <w:p w14:paraId="0761C63F">
      <w:pPr>
        <w:pStyle w:val="4"/>
        <w:spacing w:before="160" w:beforeAutospacing="0" w:after="0" w:afterAutospacing="0" w:line="300" w:lineRule="auto"/>
        <w:ind w:left="0" w:leftChars="0" w:right="0" w:rightChars="0"/>
        <w:rPr>
          <w:rFonts w:hint="default" w:ascii="黑体" w:hAnsi="宋体" w:eastAsia="黑体" w:cs="黑体"/>
          <w:sz w:val="28"/>
          <w:szCs w:val="28"/>
        </w:rPr>
      </w:pPr>
      <w:r>
        <w:rPr>
          <w:rFonts w:hint="default" w:ascii="黑体" w:hAnsi="宋体" w:eastAsia="黑体" w:cs="黑体"/>
          <w:sz w:val="28"/>
          <w:szCs w:val="28"/>
        </w:rPr>
        <w:t>2.3 特色农产品直播品类逐步丰富</w:t>
      </w:r>
    </w:p>
    <w:p w14:paraId="09FEBF86">
      <w:pPr>
        <w:spacing w:before="100" w:beforeAutospacing="0" w:after="100" w:afterAutospacing="0" w:line="300" w:lineRule="auto"/>
        <w:ind w:left="0" w:leftChars="0" w:right="0" w:rightChars="0" w:firstLine="480" w:firstLineChars="200"/>
        <w:rPr>
          <w:rFonts w:hint="default" w:ascii="Calibri" w:hAnsi="Calibri" w:eastAsia="宋体" w:cs="Calibri"/>
          <w:kern w:val="2"/>
          <w:sz w:val="24"/>
          <w:szCs w:val="24"/>
          <w:lang w:val="en-US" w:eastAsia="zh-CN" w:bidi="ar-SA"/>
        </w:rPr>
      </w:pPr>
      <w:r>
        <w:rPr>
          <w:rFonts w:hint="default" w:ascii="Calibri" w:hAnsi="Calibri" w:eastAsia="宋体" w:cs="Calibri"/>
          <w:kern w:val="2"/>
          <w:sz w:val="24"/>
          <w:szCs w:val="24"/>
          <w:lang w:val="en-US" w:eastAsia="zh-CN" w:bidi="ar-SA"/>
        </w:rPr>
        <w:t>聊城市直播助农品类覆盖蔬菜、瓜果、畜禽产品等多个大类，高唐驴肉、茌平圆铃大枣等地理标志产品成为直播爆款。莘县依托设施蔬菜优势，2023年蔬菜直播销售额突破8亿元，占全县农产品线上销售额的35%左右。</w:t>
      </w:r>
    </w:p>
    <w:p w14:paraId="54D4CFD9">
      <w:pPr>
        <w:pStyle w:val="3"/>
        <w:spacing w:before="320" w:beforeAutospacing="0" w:after="0" w:afterAutospacing="0" w:line="300" w:lineRule="auto"/>
        <w:ind w:left="0" w:leftChars="0" w:right="0" w:rightChars="0"/>
        <w:rPr>
          <w:rFonts w:hint="default" w:ascii="黑体" w:hAnsi="宋体" w:eastAsia="黑体" w:cs="黑体"/>
          <w:sz w:val="32"/>
          <w:szCs w:val="32"/>
        </w:rPr>
      </w:pPr>
      <w:r>
        <w:rPr>
          <w:rFonts w:hint="default" w:ascii="黑体" w:hAnsi="宋体" w:eastAsia="黑体" w:cs="黑体"/>
          <w:sz w:val="32"/>
          <w:szCs w:val="32"/>
        </w:rPr>
        <w:t>三、聊城市“直播助农”模式的实际效果</w:t>
      </w:r>
    </w:p>
    <w:p w14:paraId="32A5D6FA">
      <w:pPr>
        <w:pStyle w:val="4"/>
        <w:spacing w:before="160" w:beforeAutospacing="0" w:after="0" w:afterAutospacing="0" w:line="300" w:lineRule="auto"/>
        <w:ind w:left="0" w:leftChars="0" w:right="0" w:rightChars="0"/>
        <w:rPr>
          <w:rFonts w:hint="default" w:ascii="黑体" w:hAnsi="宋体" w:eastAsia="黑体" w:cs="黑体"/>
          <w:sz w:val="28"/>
          <w:szCs w:val="28"/>
        </w:rPr>
      </w:pPr>
      <w:r>
        <w:rPr>
          <w:rFonts w:hint="default" w:ascii="黑体" w:hAnsi="宋体" w:eastAsia="黑体" w:cs="黑体"/>
          <w:sz w:val="28"/>
          <w:szCs w:val="28"/>
        </w:rPr>
        <w:t>3.1 直接带动农户增收，拓宽农产品销售渠道</w:t>
      </w:r>
    </w:p>
    <w:p w14:paraId="6C3EDA08">
      <w:pPr>
        <w:spacing w:before="100" w:beforeAutospacing="0" w:after="100" w:afterAutospacing="0" w:line="300" w:lineRule="auto"/>
        <w:ind w:left="0" w:leftChars="0" w:right="0" w:rightChars="0" w:firstLine="480" w:firstLineChars="200"/>
        <w:rPr>
          <w:rFonts w:hint="default" w:ascii="Calibri" w:hAnsi="Calibri" w:eastAsia="宋体" w:cs="Calibri"/>
          <w:kern w:val="2"/>
          <w:sz w:val="24"/>
          <w:szCs w:val="24"/>
          <w:lang w:val="en-US" w:eastAsia="zh-CN" w:bidi="ar-SA"/>
        </w:rPr>
      </w:pPr>
      <w:r>
        <w:rPr>
          <w:rFonts w:hint="default" w:ascii="Calibri" w:hAnsi="Calibri" w:eastAsia="宋体" w:cs="Calibri"/>
          <w:kern w:val="2"/>
          <w:sz w:val="24"/>
          <w:szCs w:val="24"/>
          <w:lang w:val="en-US" w:eastAsia="zh-CN" w:bidi="ar-SA"/>
        </w:rPr>
        <w:t>直播助农打破传统农产品销售地域限制，解决“卖难”问题。2023年调研数据显示，参与直播销售的农户平均亩均增收超1200元，部分特色种植农户增收幅度超30%。直播渠道减少中间流通环节，流通成本降低30%以上，农户利润空间增加，消费者也能买到更实惠的农产品。</w:t>
      </w:r>
    </w:p>
    <w:p w14:paraId="289CB1CE">
      <w:pPr>
        <w:pStyle w:val="4"/>
        <w:spacing w:before="160" w:beforeAutospacing="0" w:after="0" w:afterAutospacing="0" w:line="300" w:lineRule="auto"/>
        <w:ind w:left="0" w:leftChars="0" w:right="0" w:rightChars="0"/>
        <w:rPr>
          <w:rFonts w:hint="default" w:ascii="黑体" w:hAnsi="宋体" w:eastAsia="黑体" w:cs="黑体"/>
          <w:sz w:val="28"/>
          <w:szCs w:val="28"/>
        </w:rPr>
      </w:pPr>
      <w:r>
        <w:rPr>
          <w:rFonts w:hint="default" w:ascii="黑体" w:hAnsi="宋体" w:eastAsia="黑体" w:cs="黑体"/>
          <w:sz w:val="28"/>
          <w:szCs w:val="28"/>
        </w:rPr>
        <w:t>3.2 推动农业产业转型升级，塑造区域农产品品牌</w:t>
      </w:r>
    </w:p>
    <w:p w14:paraId="43FFD27C">
      <w:pPr>
        <w:spacing w:before="100" w:beforeAutospacing="0" w:after="100" w:afterAutospacing="0" w:line="300" w:lineRule="auto"/>
        <w:ind w:left="0" w:leftChars="0" w:right="0" w:rightChars="0" w:firstLine="480" w:firstLineChars="200"/>
        <w:rPr>
          <w:rFonts w:hint="default" w:ascii="Calibri" w:hAnsi="Calibri" w:eastAsia="宋体" w:cs="Calibri"/>
          <w:kern w:val="2"/>
          <w:sz w:val="24"/>
          <w:szCs w:val="24"/>
          <w:lang w:val="en-US" w:eastAsia="zh-CN" w:bidi="ar-SA"/>
        </w:rPr>
      </w:pPr>
      <w:r>
        <w:rPr>
          <w:rFonts w:hint="default" w:ascii="Calibri" w:hAnsi="Calibri" w:eastAsia="宋体" w:cs="Calibri"/>
          <w:kern w:val="2"/>
          <w:sz w:val="24"/>
          <w:szCs w:val="24"/>
          <w:lang w:val="en-US" w:eastAsia="zh-CN" w:bidi="ar-SA"/>
        </w:rPr>
        <w:t>直播助农倒逼农业生产端转型升级，不少种植主体推动标准化生产，提升农产品品质，改进包装设计。同时，直播助农成为打造区域公用品牌的重要载体，“聊城蔬菜”“莘县香瓜”等区域品牌全国影响力不断提升，2023年“聊城蔬菜”区域公用品牌价值同比增长12%。</w:t>
      </w:r>
    </w:p>
    <w:p w14:paraId="2E008FE5">
      <w:pPr>
        <w:pStyle w:val="4"/>
        <w:spacing w:before="160" w:beforeAutospacing="0" w:after="0" w:afterAutospacing="0" w:line="300" w:lineRule="auto"/>
        <w:ind w:left="0" w:leftChars="0" w:right="0" w:rightChars="0"/>
        <w:rPr>
          <w:rFonts w:hint="default" w:ascii="黑体" w:hAnsi="宋体" w:eastAsia="黑体" w:cs="黑体"/>
          <w:sz w:val="28"/>
          <w:szCs w:val="28"/>
        </w:rPr>
      </w:pPr>
      <w:r>
        <w:rPr>
          <w:rFonts w:hint="default" w:ascii="黑体" w:hAnsi="宋体" w:eastAsia="黑体" w:cs="黑体"/>
          <w:sz w:val="28"/>
          <w:szCs w:val="28"/>
        </w:rPr>
        <w:t>3.3 促进农村就业创业，吸引人才返乡回流</w:t>
      </w:r>
    </w:p>
    <w:p w14:paraId="174CAC76">
      <w:pPr>
        <w:spacing w:before="100" w:beforeAutospacing="0" w:after="100" w:afterAutospacing="0" w:line="300" w:lineRule="auto"/>
        <w:ind w:left="0" w:leftChars="0" w:right="0" w:rightChars="0" w:firstLine="480" w:firstLineChars="200"/>
        <w:rPr>
          <w:rFonts w:hint="default" w:ascii="Calibri" w:hAnsi="Calibri" w:eastAsia="宋体" w:cs="Calibri"/>
          <w:kern w:val="2"/>
          <w:sz w:val="24"/>
          <w:szCs w:val="24"/>
          <w:lang w:val="en-US" w:eastAsia="zh-CN" w:bidi="ar-SA"/>
        </w:rPr>
      </w:pPr>
      <w:r>
        <w:rPr>
          <w:rFonts w:hint="default" w:ascii="Calibri" w:hAnsi="Calibri" w:eastAsia="宋体" w:cs="Calibri"/>
          <w:kern w:val="2"/>
          <w:sz w:val="24"/>
          <w:szCs w:val="24"/>
          <w:lang w:val="en-US" w:eastAsia="zh-CN" w:bidi="ar-SA"/>
        </w:rPr>
        <w:t>直播助农为农村剩余劳动力和返乡创业人员提供新的就业创业机会，目前直接或间接从事相关产业的人员超3万人。2020年以来，聊城市返乡创业人员中超15%选择从事农村电商或直播助农领域，为乡村发展注入新活力。</w:t>
      </w:r>
    </w:p>
    <w:p w14:paraId="4D7A871A">
      <w:pPr>
        <w:pStyle w:val="4"/>
        <w:spacing w:before="160" w:beforeAutospacing="0" w:after="0" w:afterAutospacing="0" w:line="300" w:lineRule="auto"/>
        <w:ind w:left="0" w:leftChars="0" w:right="0" w:rightChars="0"/>
        <w:rPr>
          <w:rFonts w:hint="default" w:ascii="黑体" w:hAnsi="宋体" w:eastAsia="黑体" w:cs="黑体"/>
          <w:sz w:val="28"/>
          <w:szCs w:val="28"/>
        </w:rPr>
      </w:pPr>
      <w:r>
        <w:rPr>
          <w:rFonts w:hint="default" w:ascii="黑体" w:hAnsi="宋体" w:eastAsia="黑体" w:cs="黑体"/>
          <w:sz w:val="28"/>
          <w:szCs w:val="28"/>
        </w:rPr>
        <w:t>3.4 助力乡村振兴战略落地，推动数字乡村建设</w:t>
      </w:r>
    </w:p>
    <w:p w14:paraId="219739AF">
      <w:pPr>
        <w:spacing w:before="100" w:beforeAutospacing="0" w:after="100" w:afterAutospacing="0" w:line="300" w:lineRule="auto"/>
        <w:ind w:left="0" w:leftChars="0" w:right="0" w:rightChars="0" w:firstLine="480" w:firstLineChars="200"/>
        <w:rPr>
          <w:rFonts w:hint="default" w:ascii="Calibri" w:hAnsi="Calibri" w:eastAsia="宋体" w:cs="Calibri"/>
          <w:kern w:val="2"/>
          <w:sz w:val="24"/>
          <w:szCs w:val="24"/>
          <w:lang w:val="en-US" w:eastAsia="zh-CN" w:bidi="ar-SA"/>
        </w:rPr>
      </w:pPr>
      <w:r>
        <w:rPr>
          <w:rFonts w:hint="default" w:ascii="Calibri" w:hAnsi="Calibri" w:eastAsia="宋体" w:cs="Calibri"/>
          <w:kern w:val="2"/>
          <w:sz w:val="24"/>
          <w:szCs w:val="24"/>
          <w:lang w:val="en-US" w:eastAsia="zh-CN" w:bidi="ar-SA"/>
        </w:rPr>
        <w:t>直播助农带动农村互联网和物流基础设施完善，聊城市实现行政村快递物流全覆盖，农村宽带网络覆盖率达99%以上。同时，促进农村一二三产业融合发展，带动农产品加工、包装、物流、乡村旅游等相关产业发展，如东昌府区葫芦产业年产值突破20亿元，成为助力乡村振兴的支柱产业。</w:t>
      </w:r>
    </w:p>
    <w:p w14:paraId="46B76ACE">
      <w:pPr>
        <w:pStyle w:val="3"/>
        <w:spacing w:before="320" w:beforeAutospacing="0" w:after="0" w:afterAutospacing="0" w:line="300" w:lineRule="auto"/>
        <w:ind w:left="0" w:leftChars="0" w:right="0" w:rightChars="0"/>
        <w:rPr>
          <w:rFonts w:hint="default" w:ascii="黑体" w:hAnsi="宋体" w:eastAsia="黑体" w:cs="黑体"/>
          <w:sz w:val="32"/>
          <w:szCs w:val="32"/>
        </w:rPr>
      </w:pPr>
      <w:r>
        <w:rPr>
          <w:rFonts w:hint="default" w:ascii="黑体" w:hAnsi="宋体" w:eastAsia="黑体" w:cs="黑体"/>
          <w:sz w:val="32"/>
          <w:szCs w:val="32"/>
        </w:rPr>
        <w:t>四、聊城市“直播助农”模式现存问题</w:t>
      </w:r>
    </w:p>
    <w:p w14:paraId="23011010">
      <w:pPr>
        <w:pStyle w:val="4"/>
        <w:spacing w:before="160" w:beforeAutospacing="0" w:after="0" w:afterAutospacing="0" w:line="300" w:lineRule="auto"/>
        <w:ind w:left="0" w:leftChars="0" w:right="0" w:rightChars="0"/>
        <w:rPr>
          <w:rFonts w:hint="default" w:ascii="黑体" w:hAnsi="宋体" w:eastAsia="黑体" w:cs="黑体"/>
          <w:sz w:val="28"/>
          <w:szCs w:val="28"/>
        </w:rPr>
      </w:pPr>
      <w:r>
        <w:rPr>
          <w:rFonts w:hint="default" w:ascii="黑体" w:hAnsi="宋体" w:eastAsia="黑体" w:cs="黑体"/>
          <w:sz w:val="28"/>
          <w:szCs w:val="28"/>
        </w:rPr>
        <w:t>4.1 专业人才匮乏，整体运营水平偏低</w:t>
      </w:r>
    </w:p>
    <w:p w14:paraId="401F699D">
      <w:pPr>
        <w:spacing w:before="100" w:beforeAutospacing="0" w:after="100" w:afterAutospacing="0" w:line="300" w:lineRule="auto"/>
        <w:ind w:left="0" w:leftChars="0" w:right="0" w:rightChars="0" w:firstLine="480" w:firstLineChars="200"/>
        <w:rPr>
          <w:rFonts w:hint="default" w:ascii="Calibri" w:hAnsi="Calibri" w:eastAsia="宋体" w:cs="Calibri"/>
          <w:kern w:val="2"/>
          <w:sz w:val="24"/>
          <w:szCs w:val="24"/>
          <w:lang w:val="en-US" w:eastAsia="zh-CN" w:bidi="ar-SA"/>
        </w:rPr>
      </w:pPr>
      <w:r>
        <w:rPr>
          <w:rFonts w:hint="default" w:ascii="Calibri" w:hAnsi="Calibri" w:eastAsia="宋体" w:cs="Calibri"/>
          <w:kern w:val="2"/>
          <w:sz w:val="24"/>
          <w:szCs w:val="24"/>
          <w:lang w:val="en-US" w:eastAsia="zh-CN" w:bidi="ar-SA"/>
        </w:rPr>
        <w:t>聊城市本土专业直播人才不足，多数农户主播缺乏专业技能，直播内容缺乏创意和吸引力，粉丝留存率低。懂运营、懂供应链、懂数据分析的复合型人才更少，中小直播团队缺乏专业运营能力。此外，聊城市难以吸引外部高端直播电商人才流入，人才瓶颈制约直播助农高质量发展。</w:t>
      </w:r>
    </w:p>
    <w:p w14:paraId="4AE44158">
      <w:pPr>
        <w:pStyle w:val="4"/>
        <w:spacing w:before="160" w:beforeAutospacing="0" w:after="0" w:afterAutospacing="0" w:line="300" w:lineRule="auto"/>
        <w:ind w:left="0" w:leftChars="0" w:right="0" w:rightChars="0"/>
        <w:rPr>
          <w:rFonts w:hint="default" w:ascii="黑体" w:hAnsi="宋体" w:eastAsia="黑体" w:cs="黑体"/>
          <w:sz w:val="28"/>
          <w:szCs w:val="28"/>
        </w:rPr>
      </w:pPr>
      <w:r>
        <w:rPr>
          <w:rFonts w:hint="default" w:ascii="黑体" w:hAnsi="宋体" w:eastAsia="黑体" w:cs="黑体"/>
          <w:sz w:val="28"/>
          <w:szCs w:val="28"/>
        </w:rPr>
        <w:t>4.2 供应链体系不完善，产品标准化程度不足</w:t>
      </w:r>
    </w:p>
    <w:p w14:paraId="273C4366">
      <w:pPr>
        <w:spacing w:before="100" w:beforeAutospacing="0" w:after="100" w:afterAutospacing="0" w:line="300" w:lineRule="auto"/>
        <w:ind w:left="0" w:leftChars="0" w:right="0" w:rightChars="0" w:firstLine="480" w:firstLineChars="200"/>
        <w:rPr>
          <w:rFonts w:hint="default" w:ascii="Calibri" w:hAnsi="Calibri" w:eastAsia="宋体" w:cs="Calibri"/>
          <w:kern w:val="2"/>
          <w:sz w:val="24"/>
          <w:szCs w:val="24"/>
          <w:lang w:val="en-US" w:eastAsia="zh-CN" w:bidi="ar-SA"/>
        </w:rPr>
      </w:pPr>
      <w:r>
        <w:rPr>
          <w:rFonts w:hint="default" w:ascii="Calibri" w:hAnsi="Calibri" w:eastAsia="宋体" w:cs="Calibri"/>
          <w:kern w:val="2"/>
          <w:sz w:val="24"/>
          <w:szCs w:val="24"/>
          <w:lang w:val="en-US" w:eastAsia="zh-CN" w:bidi="ar-SA"/>
        </w:rPr>
        <w:t>聊城市农产品供应链体系不完善，产品标准化程度低，品质参差不齐，分级分选不到位，售后纠纷较多。冷链物流体系不完善，生鲜农产品直播运输损耗率平均在15%左右，远高于行业平均水平。供应链响应能力不足，中小直播主体遇到爆单时无法及时组织货源，影响消费者体验。</w:t>
      </w:r>
    </w:p>
    <w:p w14:paraId="1D2E4453">
      <w:pPr>
        <w:pStyle w:val="4"/>
        <w:spacing w:before="160" w:beforeAutospacing="0" w:after="0" w:afterAutospacing="0" w:line="300" w:lineRule="auto"/>
        <w:ind w:left="0" w:leftChars="0" w:right="0" w:rightChars="0"/>
        <w:rPr>
          <w:rFonts w:hint="default" w:ascii="黑体" w:hAnsi="宋体" w:eastAsia="黑体" w:cs="黑体"/>
          <w:sz w:val="28"/>
          <w:szCs w:val="28"/>
        </w:rPr>
      </w:pPr>
      <w:r>
        <w:rPr>
          <w:rFonts w:hint="default" w:ascii="黑体" w:hAnsi="宋体" w:eastAsia="黑体" w:cs="黑体"/>
          <w:sz w:val="28"/>
          <w:szCs w:val="28"/>
        </w:rPr>
        <w:t>4.3 品牌意识薄弱，同质化竞争问题突出</w:t>
      </w:r>
    </w:p>
    <w:p w14:paraId="5D7D40A7">
      <w:pPr>
        <w:spacing w:before="100" w:beforeAutospacing="0" w:after="100" w:afterAutospacing="0" w:line="300" w:lineRule="auto"/>
        <w:ind w:left="0" w:leftChars="0" w:right="0" w:rightChars="0" w:firstLine="480" w:firstLineChars="200"/>
        <w:rPr>
          <w:rFonts w:hint="default" w:ascii="Calibri" w:hAnsi="Calibri" w:eastAsia="宋体" w:cs="Calibri"/>
          <w:kern w:val="2"/>
          <w:sz w:val="24"/>
          <w:szCs w:val="24"/>
          <w:lang w:val="en-US" w:eastAsia="zh-CN" w:bidi="ar-SA"/>
        </w:rPr>
      </w:pPr>
      <w:r>
        <w:rPr>
          <w:rFonts w:hint="default" w:ascii="Calibri" w:hAnsi="Calibri" w:eastAsia="宋体" w:cs="Calibri"/>
          <w:kern w:val="2"/>
          <w:sz w:val="24"/>
          <w:szCs w:val="24"/>
          <w:lang w:val="en-US" w:eastAsia="zh-CN" w:bidi="ar-SA"/>
        </w:rPr>
        <w:t>聊城市直播助农品牌建设滞后，多数中小主播代销农产品，未打造自己的品牌，产品溢价空间小，利润薄，陷入低价竞争恶性循环。直播产品同质化突出，不同主播产品雷同，行业整体利润率偏低。少数主播存在虚假宣传、以次充好等不规范经营行为，损害消费者权益和聊城农产品品牌形象。</w:t>
      </w:r>
    </w:p>
    <w:p w14:paraId="27FA0C0A">
      <w:pPr>
        <w:pStyle w:val="4"/>
        <w:spacing w:before="160" w:beforeAutospacing="0" w:after="0" w:afterAutospacing="0" w:line="300" w:lineRule="auto"/>
        <w:ind w:left="0" w:leftChars="0" w:right="0" w:rightChars="0"/>
        <w:rPr>
          <w:rFonts w:hint="default" w:ascii="黑体" w:hAnsi="宋体" w:eastAsia="黑体" w:cs="黑体"/>
          <w:sz w:val="28"/>
          <w:szCs w:val="28"/>
        </w:rPr>
      </w:pPr>
      <w:r>
        <w:rPr>
          <w:rFonts w:hint="default" w:ascii="黑体" w:hAnsi="宋体" w:eastAsia="黑体" w:cs="黑体"/>
          <w:sz w:val="28"/>
          <w:szCs w:val="28"/>
        </w:rPr>
        <w:t>4.4 扶持政策落地不到位，基础设施仍有短板</w:t>
      </w:r>
    </w:p>
    <w:p w14:paraId="54C86837">
      <w:pPr>
        <w:spacing w:before="100" w:beforeAutospacing="0" w:after="100" w:afterAutospacing="0" w:line="300" w:lineRule="auto"/>
        <w:ind w:left="0" w:leftChars="0" w:right="0" w:rightChars="0" w:firstLine="480" w:firstLineChars="200"/>
        <w:rPr>
          <w:rFonts w:hint="default" w:ascii="Calibri" w:hAnsi="Calibri" w:eastAsia="宋体" w:cs="Calibri"/>
          <w:kern w:val="2"/>
          <w:sz w:val="24"/>
          <w:szCs w:val="24"/>
          <w:lang w:val="en-US" w:eastAsia="zh-CN" w:bidi="ar-SA"/>
        </w:rPr>
      </w:pPr>
      <w:r>
        <w:rPr>
          <w:rFonts w:hint="default" w:ascii="Calibri" w:hAnsi="Calibri" w:eastAsia="宋体" w:cs="Calibri"/>
          <w:kern w:val="2"/>
          <w:sz w:val="24"/>
          <w:szCs w:val="24"/>
          <w:lang w:val="en-US" w:eastAsia="zh-CN" w:bidi="ar-SA"/>
        </w:rPr>
        <w:t>聊城市部分扶持政策门槛较高，中小农户主播和小微企业难以享受政策红利。针对农户主播的金融支持不足，融资难、融资贵问题突出。农村基础设施存在短板，部分偏远地区网络信号不稳定，快递物流成本偏高，压缩利润空间。</w:t>
      </w:r>
    </w:p>
    <w:p w14:paraId="6D4B9820">
      <w:pPr>
        <w:pStyle w:val="4"/>
        <w:spacing w:before="160" w:beforeAutospacing="0" w:after="0" w:afterAutospacing="0" w:line="300" w:lineRule="auto"/>
        <w:ind w:left="0" w:leftChars="0" w:right="0" w:rightChars="0"/>
        <w:rPr>
          <w:rFonts w:hint="default" w:ascii="黑体" w:hAnsi="宋体" w:eastAsia="黑体" w:cs="黑体"/>
          <w:sz w:val="28"/>
          <w:szCs w:val="28"/>
        </w:rPr>
      </w:pPr>
      <w:r>
        <w:rPr>
          <w:rFonts w:hint="default" w:ascii="黑体" w:hAnsi="宋体" w:eastAsia="黑体" w:cs="黑体"/>
          <w:sz w:val="28"/>
          <w:szCs w:val="28"/>
        </w:rPr>
        <w:t>4.5 流量获取难度大，可持续盈利能力不足</w:t>
      </w:r>
    </w:p>
    <w:p w14:paraId="341BB483">
      <w:pPr>
        <w:spacing w:before="100" w:beforeAutospacing="0" w:after="100" w:afterAutospacing="0" w:line="300" w:lineRule="auto"/>
        <w:ind w:left="0" w:leftChars="0" w:right="0" w:rightChars="0" w:firstLine="480" w:firstLineChars="200"/>
        <w:rPr>
          <w:rFonts w:hint="default" w:ascii="Calibri" w:hAnsi="Calibri" w:eastAsia="宋体" w:cs="Calibri"/>
          <w:kern w:val="2"/>
          <w:sz w:val="24"/>
          <w:szCs w:val="24"/>
          <w:lang w:val="en-US" w:eastAsia="zh-CN" w:bidi="ar-SA"/>
        </w:rPr>
      </w:pPr>
      <w:r>
        <w:rPr>
          <w:rFonts w:hint="default" w:ascii="Calibri" w:hAnsi="Calibri" w:eastAsia="宋体" w:cs="Calibri"/>
          <w:kern w:val="2"/>
          <w:sz w:val="24"/>
          <w:szCs w:val="24"/>
          <w:lang w:val="en-US" w:eastAsia="zh-CN" w:bidi="ar-SA"/>
        </w:rPr>
        <w:t>头部直播平台流量向头部主播和MCN机构集中，聊城市本土中小主播获取流量难度大，缺乏流量投放资金和运营能力，直播间观看人数少，难以形成稳定销量。不少主播依赖官方活动流量，活动结束后销量下滑，可持续盈利能力不足。</w:t>
      </w:r>
    </w:p>
    <w:p w14:paraId="32AA18CF">
      <w:pPr>
        <w:pStyle w:val="3"/>
        <w:spacing w:before="320" w:beforeAutospacing="0" w:after="0" w:afterAutospacing="0" w:line="300" w:lineRule="auto"/>
        <w:ind w:left="0" w:leftChars="0" w:right="0" w:rightChars="0"/>
        <w:rPr>
          <w:rFonts w:hint="default" w:ascii="黑体" w:hAnsi="宋体" w:eastAsia="黑体" w:cs="黑体"/>
          <w:sz w:val="32"/>
          <w:szCs w:val="32"/>
        </w:rPr>
      </w:pPr>
      <w:r>
        <w:rPr>
          <w:rFonts w:hint="default" w:ascii="黑体" w:hAnsi="宋体" w:eastAsia="黑体" w:cs="黑体"/>
          <w:sz w:val="32"/>
          <w:szCs w:val="32"/>
        </w:rPr>
        <w:t>五、聊城市“直播助农”模式优化发展对策</w:t>
      </w:r>
    </w:p>
    <w:p w14:paraId="43F3E4F3">
      <w:pPr>
        <w:pStyle w:val="4"/>
        <w:spacing w:before="160" w:beforeAutospacing="0" w:after="0" w:afterAutospacing="0" w:line="300" w:lineRule="auto"/>
        <w:ind w:left="0" w:leftChars="0" w:right="0" w:rightChars="0"/>
        <w:rPr>
          <w:rFonts w:hint="default" w:ascii="黑体" w:hAnsi="宋体" w:eastAsia="黑体" w:cs="黑体"/>
          <w:sz w:val="28"/>
          <w:szCs w:val="28"/>
        </w:rPr>
      </w:pPr>
      <w:r>
        <w:rPr>
          <w:rFonts w:hint="default" w:ascii="黑体" w:hAnsi="宋体" w:eastAsia="黑体" w:cs="黑体"/>
          <w:sz w:val="28"/>
          <w:szCs w:val="28"/>
        </w:rPr>
        <w:t>5.1 完善人才培育体系，打造本土化直播人才队伍</w:t>
      </w:r>
    </w:p>
    <w:p w14:paraId="419315B3">
      <w:pPr>
        <w:spacing w:before="100" w:beforeAutospacing="0" w:after="100" w:afterAutospacing="0" w:line="300" w:lineRule="auto"/>
        <w:ind w:left="0" w:leftChars="0" w:right="0" w:rightChars="0" w:firstLine="480" w:firstLineChars="200"/>
        <w:rPr>
          <w:rFonts w:hint="default" w:ascii="Calibri" w:hAnsi="Calibri" w:eastAsia="宋体" w:cs="Calibri"/>
          <w:kern w:val="2"/>
          <w:sz w:val="24"/>
          <w:szCs w:val="24"/>
          <w:lang w:val="en-US" w:eastAsia="zh-CN" w:bidi="ar-SA"/>
        </w:rPr>
      </w:pPr>
      <w:r>
        <w:rPr>
          <w:rFonts w:hint="default" w:ascii="Calibri" w:hAnsi="Calibri" w:eastAsia="宋体" w:cs="Calibri"/>
          <w:kern w:val="2"/>
          <w:sz w:val="24"/>
          <w:szCs w:val="24"/>
          <w:lang w:val="en-US" w:eastAsia="zh-CN" w:bidi="ar-SA"/>
        </w:rPr>
        <w:t>聊城市要构建分层分类的直播人才培育体系，加大本土农户主播基础培训力度，开展高端人才培育，完善人才引进政策，推动本地高校开设直播电商相关专业或课程，定向培养本土化直播人才。</w:t>
      </w:r>
    </w:p>
    <w:p w14:paraId="719B33FD">
      <w:pPr>
        <w:pStyle w:val="4"/>
        <w:spacing w:before="160" w:beforeAutospacing="0" w:after="0" w:afterAutospacing="0" w:line="300" w:lineRule="auto"/>
        <w:ind w:left="0" w:leftChars="0" w:right="0" w:rightChars="0"/>
        <w:rPr>
          <w:rFonts w:hint="default" w:ascii="黑体" w:hAnsi="宋体" w:eastAsia="黑体" w:cs="黑体"/>
          <w:sz w:val="28"/>
          <w:szCs w:val="28"/>
        </w:rPr>
      </w:pPr>
      <w:r>
        <w:rPr>
          <w:rFonts w:hint="default" w:ascii="黑体" w:hAnsi="宋体" w:eastAsia="黑体" w:cs="黑体"/>
          <w:sz w:val="28"/>
          <w:szCs w:val="28"/>
        </w:rPr>
        <w:t>5.2 健全农产品供应链体系，提升标准化水平</w:t>
      </w:r>
    </w:p>
    <w:p w14:paraId="61ABD940">
      <w:pPr>
        <w:spacing w:before="100" w:beforeAutospacing="0" w:after="100" w:afterAutospacing="0" w:line="300" w:lineRule="auto"/>
        <w:ind w:left="0" w:leftChars="0" w:right="0" w:rightChars="0" w:firstLine="480" w:firstLineChars="200"/>
        <w:rPr>
          <w:rFonts w:hint="default" w:ascii="Calibri" w:hAnsi="Calibri" w:eastAsia="宋体" w:cs="Calibri"/>
          <w:kern w:val="2"/>
          <w:sz w:val="24"/>
          <w:szCs w:val="24"/>
          <w:lang w:val="en-US" w:eastAsia="zh-CN" w:bidi="ar-SA"/>
        </w:rPr>
      </w:pPr>
      <w:r>
        <w:rPr>
          <w:rFonts w:hint="default" w:ascii="Calibri" w:hAnsi="Calibri" w:eastAsia="宋体" w:cs="Calibri"/>
          <w:kern w:val="2"/>
          <w:sz w:val="24"/>
          <w:szCs w:val="24"/>
          <w:lang w:val="en-US" w:eastAsia="zh-CN" w:bidi="ar-SA"/>
        </w:rPr>
        <w:t>聊城市要推进农产品标准化生产和分级分选，建立质量追溯体系，提升产品一致性。加快冷链物流体系建设，降低生鲜农产品损耗率。打造集约化供应链服务平台，为中小主播提供统一货源、仓储、发货和售后服务，提升供应链响应能力。</w:t>
      </w:r>
    </w:p>
    <w:p w14:paraId="531E3D9E">
      <w:pPr>
        <w:pStyle w:val="4"/>
        <w:spacing w:before="160" w:beforeAutospacing="0" w:after="0" w:afterAutospacing="0" w:line="300" w:lineRule="auto"/>
        <w:ind w:left="0" w:leftChars="0" w:right="0" w:rightChars="0"/>
        <w:rPr>
          <w:rFonts w:hint="default" w:ascii="黑体" w:hAnsi="宋体" w:eastAsia="黑体" w:cs="黑体"/>
          <w:sz w:val="28"/>
          <w:szCs w:val="28"/>
        </w:rPr>
      </w:pPr>
      <w:r>
        <w:rPr>
          <w:rFonts w:hint="default" w:ascii="黑体" w:hAnsi="宋体" w:eastAsia="黑体" w:cs="黑体"/>
          <w:sz w:val="28"/>
          <w:szCs w:val="28"/>
        </w:rPr>
        <w:t>5.3 强化品牌建设，规范行业发展秩序</w:t>
      </w:r>
    </w:p>
    <w:p w14:paraId="1AD299BF">
      <w:pPr>
        <w:spacing w:before="100" w:beforeAutospacing="0" w:after="100" w:afterAutospacing="0" w:line="300" w:lineRule="auto"/>
        <w:ind w:left="0" w:leftChars="0" w:right="0" w:rightChars="0" w:firstLine="480" w:firstLineChars="200"/>
        <w:rPr>
          <w:rFonts w:hint="default" w:ascii="Calibri" w:hAnsi="Calibri" w:eastAsia="宋体" w:cs="Calibri"/>
          <w:kern w:val="2"/>
          <w:sz w:val="24"/>
          <w:szCs w:val="24"/>
          <w:lang w:val="en-US" w:eastAsia="zh-CN" w:bidi="ar-SA"/>
        </w:rPr>
      </w:pPr>
      <w:r>
        <w:rPr>
          <w:rFonts w:hint="default" w:ascii="Calibri" w:hAnsi="Calibri" w:eastAsia="宋体" w:cs="Calibri"/>
          <w:kern w:val="2"/>
          <w:sz w:val="24"/>
          <w:szCs w:val="24"/>
          <w:lang w:val="en-US" w:eastAsia="zh-CN" w:bidi="ar-SA"/>
        </w:rPr>
        <w:t>聊城市要推动区域公用品牌与直播助农深度融合，支持本土主体打造企业品牌和产品品牌，挖掘农产品文化内涵，打造具有地域文化特色的直播产品。规范行业发展秩序，制定行业自律规范，建立失信主体黑名单制度，维护聊城农产品品牌形象。</w:t>
      </w:r>
    </w:p>
    <w:p w14:paraId="131FB388">
      <w:pPr>
        <w:pStyle w:val="4"/>
        <w:spacing w:before="160" w:beforeAutospacing="0" w:after="0" w:afterAutospacing="0" w:line="300" w:lineRule="auto"/>
        <w:ind w:left="0" w:leftChars="0" w:right="0" w:rightChars="0"/>
        <w:rPr>
          <w:rFonts w:hint="default" w:ascii="黑体" w:hAnsi="宋体" w:eastAsia="黑体" w:cs="黑体"/>
          <w:sz w:val="28"/>
          <w:szCs w:val="28"/>
        </w:rPr>
      </w:pPr>
      <w:r>
        <w:rPr>
          <w:rFonts w:hint="default" w:ascii="黑体" w:hAnsi="宋体" w:eastAsia="黑体" w:cs="黑体"/>
          <w:sz w:val="28"/>
          <w:szCs w:val="28"/>
        </w:rPr>
        <w:t>5.4 优化政策扶持，补齐基础设施短板</w:t>
      </w:r>
    </w:p>
    <w:p w14:paraId="2724866D">
      <w:pPr>
        <w:spacing w:before="100" w:beforeAutospacing="0" w:after="100" w:afterAutospacing="0" w:line="300" w:lineRule="auto"/>
        <w:ind w:left="0" w:leftChars="0" w:right="0" w:rightChars="0" w:firstLine="480" w:firstLineChars="200"/>
        <w:rPr>
          <w:rFonts w:hint="default" w:ascii="Calibri" w:hAnsi="Calibri" w:eastAsia="宋体" w:cs="Calibri"/>
          <w:kern w:val="2"/>
          <w:sz w:val="24"/>
          <w:szCs w:val="24"/>
          <w:lang w:val="en-US" w:eastAsia="zh-CN" w:bidi="ar-SA"/>
        </w:rPr>
      </w:pPr>
      <w:r>
        <w:rPr>
          <w:rFonts w:hint="default" w:ascii="Calibri" w:hAnsi="Calibri" w:eastAsia="宋体" w:cs="Calibri"/>
          <w:kern w:val="2"/>
          <w:sz w:val="24"/>
          <w:szCs w:val="24"/>
          <w:lang w:val="en-US" w:eastAsia="zh-CN" w:bidi="ar-SA"/>
        </w:rPr>
        <w:t>聊城市要降低政策准入门槛，出台专项扶持政策，让更多中小主体享受政策红利。加大金融支持力度，开发专属信贷产品，推行信用贷款，降低贷款利率，解决融资难问题。加快农村基础设施建设，提升农村网络质量，降低快递物流成本，完善配送网络。</w:t>
      </w:r>
    </w:p>
    <w:p w14:paraId="41402A74">
      <w:pPr>
        <w:pStyle w:val="4"/>
        <w:spacing w:before="160" w:beforeAutospacing="0" w:after="0" w:afterAutospacing="0" w:line="300" w:lineRule="auto"/>
        <w:ind w:left="0" w:leftChars="0" w:right="0" w:rightChars="0"/>
        <w:rPr>
          <w:rFonts w:hint="default" w:ascii="黑体" w:hAnsi="宋体" w:eastAsia="黑体" w:cs="黑体"/>
          <w:sz w:val="28"/>
          <w:szCs w:val="28"/>
        </w:rPr>
      </w:pPr>
      <w:r>
        <w:rPr>
          <w:rFonts w:hint="default" w:ascii="黑体" w:hAnsi="宋体" w:eastAsia="黑体" w:cs="黑体"/>
          <w:sz w:val="28"/>
          <w:szCs w:val="28"/>
        </w:rPr>
        <w:t>5.5 创新流量运营模式，提升可持续发展能力</w:t>
      </w:r>
    </w:p>
    <w:p w14:paraId="65E48A00">
      <w:pPr>
        <w:spacing w:before="100" w:beforeAutospacing="0" w:after="100" w:afterAutospacing="0" w:line="300" w:lineRule="auto"/>
        <w:ind w:left="0" w:leftChars="0" w:right="0" w:rightChars="0" w:firstLine="480" w:firstLineChars="200"/>
        <w:rPr>
          <w:rFonts w:hint="default" w:ascii="Calibri" w:hAnsi="Calibri" w:eastAsia="宋体" w:cs="Calibri"/>
          <w:kern w:val="2"/>
          <w:sz w:val="24"/>
          <w:szCs w:val="24"/>
          <w:lang w:val="en-US" w:eastAsia="zh-CN" w:bidi="ar-SA"/>
        </w:rPr>
      </w:pPr>
      <w:r>
        <w:rPr>
          <w:rFonts w:hint="default" w:ascii="Calibri" w:hAnsi="Calibri" w:eastAsia="宋体" w:cs="Calibri"/>
          <w:kern w:val="2"/>
          <w:sz w:val="24"/>
          <w:szCs w:val="24"/>
          <w:lang w:val="en-US" w:eastAsia="zh-CN" w:bidi="ar-SA"/>
        </w:rPr>
        <w:t>聊城市要创新流量运营模式，整合资源为本土主播赋能。由政府牵头对接头部直播平台，争取官方流量扶持，举办全市性助农直播活动。引导本土主播打造粉丝社群，提升粉丝复购率和留存率。鼓励本土主播与外地头部主播、MCN机构合作，学习运营经验。拓展直播渠道，分散流量风险，拓展销售渠道。</w:t>
      </w:r>
    </w:p>
    <w:p w14:paraId="09D6BA3B">
      <w:pPr>
        <w:pStyle w:val="3"/>
        <w:spacing w:before="320" w:beforeAutospacing="0" w:after="0" w:afterAutospacing="0" w:line="300" w:lineRule="auto"/>
        <w:ind w:left="0" w:leftChars="0" w:right="0" w:rightChars="0"/>
        <w:rPr>
          <w:rFonts w:hint="default" w:ascii="黑体" w:hAnsi="宋体" w:eastAsia="黑体" w:cs="黑体"/>
          <w:sz w:val="32"/>
          <w:szCs w:val="32"/>
        </w:rPr>
      </w:pPr>
      <w:r>
        <w:rPr>
          <w:rFonts w:hint="default" w:ascii="黑体" w:hAnsi="宋体" w:eastAsia="黑体" w:cs="黑体"/>
          <w:sz w:val="32"/>
          <w:szCs w:val="32"/>
        </w:rPr>
        <w:t>六、结论</w:t>
      </w:r>
    </w:p>
    <w:p w14:paraId="6C9DA23C">
      <w:pPr>
        <w:spacing w:before="100" w:beforeAutospacing="0" w:after="100" w:afterAutospacing="0" w:line="300" w:lineRule="auto"/>
        <w:ind w:left="0" w:leftChars="0" w:right="0" w:rightChars="0" w:firstLine="480" w:firstLineChars="200"/>
        <w:rPr>
          <w:rFonts w:hint="default" w:ascii="Calibri" w:hAnsi="Calibri" w:eastAsia="宋体" w:cs="Calibri"/>
          <w:kern w:val="2"/>
          <w:sz w:val="24"/>
          <w:szCs w:val="24"/>
          <w:lang w:val="en-US" w:eastAsia="zh-CN" w:bidi="ar-SA"/>
        </w:rPr>
      </w:pPr>
      <w:r>
        <w:rPr>
          <w:rFonts w:hint="default" w:ascii="Calibri" w:hAnsi="Calibri" w:eastAsia="宋体" w:cs="Calibri"/>
          <w:kern w:val="2"/>
          <w:sz w:val="24"/>
          <w:szCs w:val="24"/>
          <w:lang w:val="en-US" w:eastAsia="zh-CN" w:bidi="ar-SA"/>
        </w:rPr>
        <w:t>“直播助农”模式在聊城市取得显著成效，带动农户增收，推动农业产业转型升级，促进农村就业创业，助力乡村振兴战略落地。但也面临专业人才匮乏、供应链体系不完善、品牌建设滞后、政策落地不到位等问题。需要政府、市场主体、行业协会多方努力，通过完善人才培育体系、健全供应链体系、强化品牌建设、优化政策扶持、创新流量运营等措施，推动聊城市直播助农模式高质量发展，使其成为乡村振兴新引擎。</w:t>
      </w:r>
    </w:p>
    <w:p w14:paraId="0D040E8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F0125B"/>
    <w:rsid w:val="03F0125B"/>
    <w:rsid w:val="57AB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19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2026-06-08T14:14:00Z</dcterms:created>
  <dc:creator>ASUS</dc:creator>
  <cp:lastModifiedBy>WPS_1767583381</cp:lastModifiedBy>
  <dcterms:modified xsi:type="dcterms:W3CDTF">2026-06-08T14:35:53Z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83AC400B1F18420DAB5F5E2D17B07C2F_13</vt:lpwstr>
  </property>
  <property fmtid="{D5CDD505-2E9C-101B-9397-08002B2CF9AE}" pid="4" name="KSOTemplateDocerSaveRecord">
    <vt:lpwstr>eyJoZGlkIjoiNzI1MzljODBiNDliMzEyMzFlZWNlN2EzYjU0N2YzMWEiLCJ1c2VySWQiOiIxNzg4ODAyNjE4In0=</vt:lpwstr>
  </property>
</Properties>
</file>